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454C" w14:textId="77777777" w:rsidR="00A166BB" w:rsidRDefault="00A166BB" w:rsidP="00A166BB">
      <w:pPr>
        <w:spacing w:before="69"/>
        <w:rPr>
          <w:rFonts w:ascii="Arial" w:hAnsi="Arial" w:cs="Arial"/>
          <w:iCs/>
          <w:sz w:val="24"/>
          <w:szCs w:val="24"/>
        </w:rPr>
      </w:pPr>
    </w:p>
    <w:p w14:paraId="3131135E" w14:textId="01B0D572" w:rsidR="005F3AFC" w:rsidRPr="008E5702" w:rsidRDefault="008E5702" w:rsidP="008E5702">
      <w:pPr>
        <w:spacing w:before="69"/>
        <w:ind w:left="119"/>
        <w:rPr>
          <w:rFonts w:ascii="Arial" w:hAnsi="Arial" w:cs="Arial"/>
          <w:iCs/>
          <w:sz w:val="24"/>
          <w:szCs w:val="24"/>
        </w:rPr>
      </w:pPr>
      <w:r w:rsidRPr="008E5702">
        <w:rPr>
          <w:rFonts w:ascii="Arial" w:hAnsi="Arial" w:cs="Arial"/>
          <w:iCs/>
          <w:sz w:val="24"/>
          <w:szCs w:val="24"/>
        </w:rPr>
        <w:t>Tahoe Tallac Little League Families,</w:t>
      </w:r>
      <w:r w:rsidRPr="008E5702">
        <w:rPr>
          <w:rFonts w:ascii="Arial" w:hAnsi="Arial" w:cs="Arial"/>
          <w:iCs/>
          <w:sz w:val="24"/>
          <w:szCs w:val="24"/>
        </w:rPr>
        <w:br/>
      </w:r>
      <w:r w:rsidRPr="008E5702">
        <w:rPr>
          <w:rFonts w:ascii="Arial" w:hAnsi="Arial" w:cs="Arial"/>
          <w:iCs/>
          <w:sz w:val="24"/>
          <w:szCs w:val="24"/>
        </w:rPr>
        <w:br/>
        <w:t>We're excited to kick off the 2025 season and collaborate with you in making it a success! As a parent or guardian, you play a vital role in shaping your child's Little League experience. To encourage greater involvement and community engagement, we are reinstating our volunteer.</w:t>
      </w:r>
      <w:r w:rsidRPr="008E5702">
        <w:rPr>
          <w:rFonts w:ascii="Arial" w:hAnsi="Arial" w:cs="Arial"/>
          <w:iCs/>
          <w:sz w:val="24"/>
          <w:szCs w:val="24"/>
        </w:rPr>
        <w:br/>
      </w:r>
      <w:r w:rsidRPr="008E5702">
        <w:rPr>
          <w:rFonts w:ascii="Arial" w:hAnsi="Arial" w:cs="Arial"/>
          <w:iCs/>
          <w:sz w:val="24"/>
          <w:szCs w:val="24"/>
        </w:rPr>
        <w:br/>
        <w:t>Here's how it works:</w:t>
      </w:r>
      <w:r w:rsidRPr="008E5702">
        <w:rPr>
          <w:rFonts w:ascii="Arial" w:hAnsi="Arial" w:cs="Arial"/>
          <w:iCs/>
          <w:sz w:val="24"/>
          <w:szCs w:val="24"/>
        </w:rPr>
        <w:br/>
      </w:r>
      <w:r w:rsidRPr="008E5702">
        <w:rPr>
          <w:rFonts w:ascii="Arial" w:hAnsi="Arial" w:cs="Arial"/>
          <w:iCs/>
          <w:sz w:val="24"/>
          <w:szCs w:val="24"/>
        </w:rPr>
        <w:br/>
        <w:t>We're implementing a $50 refundable volunteer fee per family. Volunteer for 10 hours during the season, and we'll refund the fee.</w:t>
      </w:r>
      <w:r w:rsidRPr="008E5702">
        <w:rPr>
          <w:rFonts w:ascii="Arial" w:hAnsi="Arial" w:cs="Arial"/>
          <w:iCs/>
          <w:sz w:val="24"/>
          <w:szCs w:val="24"/>
        </w:rPr>
        <w:br/>
      </w:r>
      <w:r w:rsidRPr="008E5702">
        <w:rPr>
          <w:rFonts w:ascii="Arial" w:hAnsi="Arial" w:cs="Arial"/>
          <w:iCs/>
          <w:sz w:val="24"/>
          <w:szCs w:val="24"/>
        </w:rPr>
        <w:br/>
        <w:t>There are many fun and rewarding ways to get involved that include but are not limited to:</w:t>
      </w:r>
      <w:r w:rsidRPr="008E5702">
        <w:rPr>
          <w:rFonts w:ascii="Arial" w:hAnsi="Arial" w:cs="Arial"/>
          <w:iCs/>
          <w:sz w:val="24"/>
          <w:szCs w:val="24"/>
        </w:rPr>
        <w:br/>
        <w:t>Snack bar operations</w:t>
      </w:r>
      <w:r w:rsidRPr="008E5702">
        <w:rPr>
          <w:rFonts w:ascii="Arial" w:hAnsi="Arial" w:cs="Arial"/>
          <w:iCs/>
          <w:sz w:val="24"/>
          <w:szCs w:val="24"/>
        </w:rPr>
        <w:br/>
        <w:t>Scorekeeping </w:t>
      </w:r>
      <w:r w:rsidRPr="008E5702">
        <w:rPr>
          <w:rFonts w:ascii="Arial" w:hAnsi="Arial" w:cs="Arial"/>
          <w:iCs/>
          <w:sz w:val="24"/>
          <w:szCs w:val="24"/>
        </w:rPr>
        <w:br/>
        <w:t>Team parent</w:t>
      </w:r>
      <w:r w:rsidRPr="008E5702">
        <w:rPr>
          <w:rFonts w:ascii="Arial" w:hAnsi="Arial" w:cs="Arial"/>
          <w:iCs/>
          <w:sz w:val="24"/>
          <w:szCs w:val="24"/>
        </w:rPr>
        <w:br/>
        <w:t>Coach, or assistant coach</w:t>
      </w:r>
      <w:r w:rsidRPr="008E5702">
        <w:rPr>
          <w:rFonts w:ascii="Arial" w:hAnsi="Arial" w:cs="Arial"/>
          <w:iCs/>
          <w:sz w:val="24"/>
          <w:szCs w:val="24"/>
        </w:rPr>
        <w:br/>
        <w:t>Field maintenance</w:t>
      </w:r>
      <w:r w:rsidRPr="008E5702">
        <w:rPr>
          <w:rFonts w:ascii="Arial" w:hAnsi="Arial" w:cs="Arial"/>
          <w:iCs/>
          <w:sz w:val="24"/>
          <w:szCs w:val="24"/>
        </w:rPr>
        <w:br/>
        <w:t>Facilities maintenance</w:t>
      </w:r>
      <w:r w:rsidRPr="008E5702">
        <w:rPr>
          <w:rFonts w:ascii="Arial" w:hAnsi="Arial" w:cs="Arial"/>
          <w:iCs/>
          <w:sz w:val="24"/>
          <w:szCs w:val="24"/>
        </w:rPr>
        <w:br/>
        <w:t>Gameday prep</w:t>
      </w:r>
      <w:r w:rsidRPr="008E5702">
        <w:rPr>
          <w:rFonts w:ascii="Arial" w:hAnsi="Arial" w:cs="Arial"/>
          <w:iCs/>
          <w:sz w:val="24"/>
          <w:szCs w:val="24"/>
        </w:rPr>
        <w:br/>
        <w:t>Assistance with Special Events</w:t>
      </w:r>
      <w:r w:rsidRPr="008E5702">
        <w:rPr>
          <w:rFonts w:ascii="Arial" w:hAnsi="Arial" w:cs="Arial"/>
          <w:iCs/>
          <w:sz w:val="24"/>
          <w:szCs w:val="24"/>
        </w:rPr>
        <w:br/>
      </w:r>
      <w:r w:rsidRPr="008E5702">
        <w:rPr>
          <w:rFonts w:ascii="Arial" w:hAnsi="Arial" w:cs="Arial"/>
          <w:iCs/>
          <w:sz w:val="24"/>
          <w:szCs w:val="24"/>
        </w:rPr>
        <w:br/>
        <w:t>If necessary, you are welcome to collaborate with friends or relatives to fulfill this requirement. In addition to receiving your reimbursement, you will also</w:t>
      </w:r>
      <w:r w:rsidR="00A166BB">
        <w:rPr>
          <w:rFonts w:ascii="Arial" w:hAnsi="Arial" w:cs="Arial"/>
          <w:iCs/>
          <w:sz w:val="24"/>
          <w:szCs w:val="24"/>
        </w:rPr>
        <w:t xml:space="preserve"> i</w:t>
      </w:r>
      <w:r w:rsidRPr="008E5702">
        <w:rPr>
          <w:rFonts w:ascii="Arial" w:hAnsi="Arial" w:cs="Arial"/>
          <w:iCs/>
          <w:sz w:val="24"/>
          <w:szCs w:val="24"/>
        </w:rPr>
        <w:t>mprove your child's experience</w:t>
      </w:r>
      <w:r w:rsidR="00A166BB">
        <w:rPr>
          <w:rFonts w:ascii="Arial" w:hAnsi="Arial" w:cs="Arial"/>
          <w:iCs/>
          <w:sz w:val="24"/>
          <w:szCs w:val="24"/>
        </w:rPr>
        <w:t>,</w:t>
      </w:r>
      <w:r w:rsidRPr="008E5702">
        <w:rPr>
          <w:rFonts w:ascii="Arial" w:hAnsi="Arial" w:cs="Arial"/>
          <w:iCs/>
          <w:sz w:val="24"/>
          <w:szCs w:val="24"/>
        </w:rPr>
        <w:t xml:space="preserve"> </w:t>
      </w:r>
      <w:r w:rsidR="00A166BB">
        <w:rPr>
          <w:rFonts w:ascii="Arial" w:hAnsi="Arial" w:cs="Arial"/>
          <w:iCs/>
          <w:sz w:val="24"/>
          <w:szCs w:val="24"/>
        </w:rPr>
        <w:t>c</w:t>
      </w:r>
      <w:r w:rsidRPr="008E5702">
        <w:rPr>
          <w:rFonts w:ascii="Arial" w:hAnsi="Arial" w:cs="Arial"/>
          <w:iCs/>
          <w:sz w:val="24"/>
          <w:szCs w:val="24"/>
        </w:rPr>
        <w:t>reate connections and make new acquaintances in our community</w:t>
      </w:r>
      <w:r w:rsidR="00A166BB">
        <w:rPr>
          <w:rFonts w:ascii="Arial" w:hAnsi="Arial" w:cs="Arial"/>
          <w:iCs/>
          <w:sz w:val="24"/>
          <w:szCs w:val="24"/>
        </w:rPr>
        <w:t xml:space="preserve">, </w:t>
      </w:r>
      <w:r w:rsidR="00A166BB" w:rsidRPr="00A166BB">
        <w:rPr>
          <w:rFonts w:ascii="Arial" w:hAnsi="Arial" w:cs="Arial"/>
          <w:iCs/>
          <w:sz w:val="24"/>
          <w:szCs w:val="24"/>
        </w:rPr>
        <w:t>you will enhance your child's experience, build connections and new acquaintances in our community, and, most importantly,</w:t>
      </w:r>
      <w:r w:rsidR="00A166BB">
        <w:rPr>
          <w:rFonts w:ascii="Arial" w:hAnsi="Arial" w:cs="Arial"/>
          <w:iCs/>
          <w:sz w:val="24"/>
          <w:szCs w:val="24"/>
        </w:rPr>
        <w:t xml:space="preserve"> you will help us </w:t>
      </w:r>
      <w:r w:rsidRPr="008E5702">
        <w:rPr>
          <w:rFonts w:ascii="Arial" w:hAnsi="Arial" w:cs="Arial"/>
          <w:iCs/>
          <w:sz w:val="24"/>
          <w:szCs w:val="24"/>
        </w:rPr>
        <w:t>provid</w:t>
      </w:r>
      <w:r w:rsidR="00A166BB">
        <w:rPr>
          <w:rFonts w:ascii="Arial" w:hAnsi="Arial" w:cs="Arial"/>
          <w:iCs/>
          <w:sz w:val="24"/>
          <w:szCs w:val="24"/>
        </w:rPr>
        <w:t>e</w:t>
      </w:r>
      <w:r w:rsidRPr="008E5702">
        <w:rPr>
          <w:rFonts w:ascii="Arial" w:hAnsi="Arial" w:cs="Arial"/>
          <w:iCs/>
          <w:sz w:val="24"/>
          <w:szCs w:val="24"/>
        </w:rPr>
        <w:t xml:space="preserve"> a safe and enjoyable experience for each and every athlete.</w:t>
      </w:r>
      <w:r w:rsidRPr="008E5702">
        <w:rPr>
          <w:rFonts w:ascii="Arial" w:hAnsi="Arial" w:cs="Arial"/>
          <w:iCs/>
          <w:sz w:val="24"/>
          <w:szCs w:val="24"/>
        </w:rPr>
        <w:br/>
      </w:r>
      <w:r w:rsidRPr="008E5702">
        <w:rPr>
          <w:rFonts w:ascii="Arial" w:hAnsi="Arial" w:cs="Arial"/>
          <w:iCs/>
          <w:sz w:val="24"/>
          <w:szCs w:val="24"/>
        </w:rPr>
        <w:br/>
      </w:r>
      <w:r w:rsidRPr="008E5702">
        <w:rPr>
          <w:rFonts w:ascii="Arial" w:hAnsi="Arial" w:cs="Arial"/>
          <w:iCs/>
          <w:sz w:val="24"/>
          <w:szCs w:val="24"/>
        </w:rPr>
        <w:br/>
        <w:t>We appreciate your support and anticipate an incredible 2025 season!</w:t>
      </w:r>
      <w:r w:rsidRPr="008E5702">
        <w:rPr>
          <w:rFonts w:ascii="Arial" w:hAnsi="Arial" w:cs="Arial"/>
          <w:iCs/>
          <w:sz w:val="24"/>
          <w:szCs w:val="24"/>
        </w:rPr>
        <w:br/>
      </w:r>
      <w:r w:rsidRPr="008E5702">
        <w:rPr>
          <w:rFonts w:ascii="Arial" w:hAnsi="Arial" w:cs="Arial"/>
          <w:iCs/>
          <w:sz w:val="24"/>
          <w:szCs w:val="24"/>
        </w:rPr>
        <w:br/>
        <w:t>Thank you,</w:t>
      </w:r>
      <w:r w:rsidRPr="008E5702">
        <w:rPr>
          <w:rFonts w:ascii="Arial" w:hAnsi="Arial" w:cs="Arial"/>
          <w:iCs/>
          <w:sz w:val="24"/>
          <w:szCs w:val="24"/>
        </w:rPr>
        <w:br/>
        <w:t>Tahoe Tallac Little League</w:t>
      </w:r>
    </w:p>
    <w:sectPr w:rsidR="005F3AFC" w:rsidRPr="008E5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150" w:h="14710"/>
      <w:pgMar w:top="460" w:right="460" w:bottom="280" w:left="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8BF53" w14:textId="77777777" w:rsidR="0009078E" w:rsidRDefault="0009078E">
      <w:r>
        <w:separator/>
      </w:r>
    </w:p>
  </w:endnote>
  <w:endnote w:type="continuationSeparator" w:id="0">
    <w:p w14:paraId="0B00D34B" w14:textId="77777777" w:rsidR="0009078E" w:rsidRDefault="0009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9D593" w14:textId="77777777" w:rsidR="005F3AFC" w:rsidRDefault="005F3A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DF40" w14:textId="77777777" w:rsidR="005F3AFC" w:rsidRDefault="005F3A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8506" w14:textId="77777777" w:rsidR="005F3AFC" w:rsidRDefault="005F3A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79583" w14:textId="77777777" w:rsidR="0009078E" w:rsidRDefault="0009078E">
      <w:r>
        <w:separator/>
      </w:r>
    </w:p>
  </w:footnote>
  <w:footnote w:type="continuationSeparator" w:id="0">
    <w:p w14:paraId="120A6AD2" w14:textId="77777777" w:rsidR="0009078E" w:rsidRDefault="0009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9376" w14:textId="77777777" w:rsidR="005F3AFC" w:rsidRDefault="005F3A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D4EB" w14:textId="77777777" w:rsidR="005F3AFC" w:rsidRDefault="005F3AFC">
    <w:pPr>
      <w:pBdr>
        <w:top w:val="nil"/>
        <w:left w:val="nil"/>
        <w:bottom w:val="nil"/>
        <w:right w:val="nil"/>
        <w:between w:val="nil"/>
      </w:pBdr>
      <w:spacing w:line="276" w:lineRule="auto"/>
      <w:rPr>
        <w:i/>
        <w:sz w:val="21"/>
        <w:szCs w:val="21"/>
      </w:rPr>
    </w:pPr>
  </w:p>
  <w:tbl>
    <w:tblPr>
      <w:tblStyle w:val="a"/>
      <w:tblW w:w="680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84"/>
      <w:gridCol w:w="3421"/>
    </w:tblGrid>
    <w:tr w:rsidR="00A166BB" w14:paraId="2EC5EF9D" w14:textId="77777777" w:rsidTr="00A166BB">
      <w:tc>
        <w:tcPr>
          <w:tcW w:w="3384" w:type="dxa"/>
        </w:tcPr>
        <w:p w14:paraId="7F5B9D6F" w14:textId="5CD236F9" w:rsidR="00A166BB" w:rsidRDefault="00A166BB" w:rsidP="00A166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  <w:tc>
        <w:tcPr>
          <w:tcW w:w="3421" w:type="dxa"/>
        </w:tcPr>
        <w:p w14:paraId="78B3A77A" w14:textId="77777777" w:rsidR="00A166BB" w:rsidRDefault="00A166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708819B" wp14:editId="2C610501">
                <wp:extent cx="1053026" cy="1053026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026" cy="10530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A8618BF" w14:textId="77777777" w:rsidR="005F3AFC" w:rsidRDefault="005F3A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057058DE" w14:textId="77777777" w:rsidR="005F3AFC" w:rsidRDefault="000907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 wp14:anchorId="2109CE35" wp14:editId="10388EBD">
          <wp:extent cx="5300413" cy="28098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0413" cy="2809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089D" w14:textId="77777777" w:rsidR="005F3AFC" w:rsidRDefault="005F3A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E33"/>
    <w:multiLevelType w:val="multilevel"/>
    <w:tmpl w:val="BC9C4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B900D3"/>
    <w:multiLevelType w:val="multilevel"/>
    <w:tmpl w:val="A89E46A4"/>
    <w:lvl w:ilvl="0">
      <w:start w:val="1"/>
      <w:numFmt w:val="bullet"/>
      <w:lvlText w:val="●"/>
      <w:lvlJc w:val="left"/>
      <w:pPr>
        <w:ind w:left="12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0E0467"/>
    <w:multiLevelType w:val="multilevel"/>
    <w:tmpl w:val="42AEA168"/>
    <w:lvl w:ilvl="0">
      <w:start w:val="1"/>
      <w:numFmt w:val="bullet"/>
      <w:lvlText w:val="●"/>
      <w:lvlJc w:val="left"/>
      <w:pPr>
        <w:ind w:left="12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5B511D"/>
    <w:multiLevelType w:val="multilevel"/>
    <w:tmpl w:val="24F4EA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EE0448"/>
    <w:multiLevelType w:val="multilevel"/>
    <w:tmpl w:val="ED322F70"/>
    <w:lvl w:ilvl="0">
      <w:start w:val="1"/>
      <w:numFmt w:val="bullet"/>
      <w:lvlText w:val="●"/>
      <w:lvlJc w:val="left"/>
      <w:pPr>
        <w:ind w:left="12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</w:rPr>
    </w:lvl>
  </w:abstractNum>
  <w:num w:numId="1" w16cid:durableId="1970043311">
    <w:abstractNumId w:val="3"/>
  </w:num>
  <w:num w:numId="2" w16cid:durableId="2032802820">
    <w:abstractNumId w:val="2"/>
  </w:num>
  <w:num w:numId="3" w16cid:durableId="168103543">
    <w:abstractNumId w:val="1"/>
  </w:num>
  <w:num w:numId="4" w16cid:durableId="993139682">
    <w:abstractNumId w:val="4"/>
  </w:num>
  <w:num w:numId="5" w16cid:durableId="105816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FC"/>
    <w:rsid w:val="0009078E"/>
    <w:rsid w:val="005F3AFC"/>
    <w:rsid w:val="00791326"/>
    <w:rsid w:val="008E5702"/>
    <w:rsid w:val="00951792"/>
    <w:rsid w:val="00A166BB"/>
    <w:rsid w:val="00E7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6982"/>
  <w15:docId w15:val="{8DE7D5FB-BAC5-42A0-AF1D-163DEA78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"/>
      <w:ind w:left="119"/>
      <w:outlineLvl w:val="0"/>
    </w:pPr>
    <w:rPr>
      <w:b/>
      <w:sz w:val="21"/>
      <w:szCs w:val="2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Gonzales</dc:creator>
  <cp:lastModifiedBy>Yvonne Gonzales</cp:lastModifiedBy>
  <cp:revision>2</cp:revision>
  <dcterms:created xsi:type="dcterms:W3CDTF">2025-03-03T03:20:00Z</dcterms:created>
  <dcterms:modified xsi:type="dcterms:W3CDTF">2025-03-03T03:20:00Z</dcterms:modified>
</cp:coreProperties>
</file>